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t>Joseph Wilfried MIGNANHOUANDE</w:t>
      </w:r>
    </w:p>
    <w:p>
      <w:pPr>
        <w:pStyle w:val="style0"/>
        <w:rPr/>
      </w:pPr>
      <w:r>
        <w:t>Golo Djigbé, maison MIGNANHOUANDE</w:t>
      </w:r>
    </w:p>
    <w:p>
      <w:pPr>
        <w:pStyle w:val="style0"/>
        <w:rPr/>
      </w:pPr>
      <w:r>
        <w:t>Téléphone : +229 01 61 64 43 66</w:t>
      </w:r>
    </w:p>
    <w:p>
      <w:pPr>
        <w:pStyle w:val="style0"/>
        <w:rPr/>
      </w:pPr>
      <w:r>
        <w:t>Email : mignanhouandejosephwilfried@gmail.com</w:t>
      </w:r>
    </w:p>
    <w:p>
      <w:pPr>
        <w:pStyle w:val="style0"/>
        <w:rPr/>
      </w:pPr>
    </w:p>
    <w:p>
      <w:pPr>
        <w:pStyle w:val="style1"/>
        <w:rPr/>
      </w:pPr>
      <w:r>
        <w:t>CURRICULUM VITAE</w:t>
      </w:r>
    </w:p>
    <w:p>
      <w:pPr>
        <w:pStyle w:val="style2"/>
        <w:rPr/>
      </w:pPr>
      <w:r>
        <w:t>Profil</w:t>
      </w:r>
    </w:p>
    <w:p>
      <w:pPr>
        <w:pStyle w:val="style0"/>
        <w:rPr/>
      </w:pPr>
      <w:r>
        <w:t>Titulaire d’un Diplôme d’Études Agricoles Tropicales (DEAT), je suis passionné par le monde agricole. Fort d’une expérience sur le terrain, j’ai travaillé dans la boucherie, les fermes d’élevage, les fermes d’études agricoles et les fermes de recherche agricole. Je cherche à mettre cette expérience en pratique dans un cadre professionnel pour contribuer activement au développement du secteur agro-pastoral.</w:t>
      </w:r>
    </w:p>
    <w:p>
      <w:pPr>
        <w:pStyle w:val="style0"/>
        <w:rPr/>
      </w:pPr>
      <w:r>
        <w:t>Mise en œuvre de protocoles scientifiques en production animale et végétale, collecte de données.</w:t>
      </w:r>
    </w:p>
    <w:p>
      <w:pPr>
        <w:pStyle w:val="style0"/>
        <w:rPr/>
      </w:pPr>
      <w:r>
        <w:t>• Agent dans des fermes de recherche agricole</w:t>
      </w:r>
    </w:p>
    <w:p>
      <w:pPr>
        <w:pStyle w:val="style0"/>
        <w:rPr/>
      </w:pPr>
    </w:p>
    <w:p>
      <w:pPr>
        <w:pStyle w:val="style0"/>
        <w:rPr/>
      </w:pPr>
      <w:r>
        <w:t>Participation à des projets éducatifs : activités agricoles pratiques, expérimentation, observation.</w:t>
      </w:r>
    </w:p>
    <w:p>
      <w:pPr>
        <w:pStyle w:val="style0"/>
        <w:rPr/>
      </w:pPr>
      <w:r>
        <w:t>• Agent dans des fermes d’études agricoles</w:t>
      </w:r>
    </w:p>
    <w:p>
      <w:pPr>
        <w:pStyle w:val="style0"/>
        <w:rPr/>
      </w:pPr>
    </w:p>
    <w:p>
      <w:pPr>
        <w:pStyle w:val="style0"/>
        <w:rPr/>
      </w:pPr>
      <w:r>
        <w:t>Techniques de découpe, hygiène, conservation, transformation de la viande.</w:t>
      </w:r>
    </w:p>
    <w:p>
      <w:pPr>
        <w:pStyle w:val="style0"/>
        <w:rPr/>
      </w:pPr>
      <w:r>
        <w:t>• Travailleur en boucherie</w:t>
      </w:r>
    </w:p>
    <w:p>
      <w:pPr>
        <w:pStyle w:val="style0"/>
        <w:rPr/>
      </w:pPr>
    </w:p>
    <w:p>
      <w:pPr>
        <w:pStyle w:val="style0"/>
        <w:rPr/>
      </w:pPr>
      <w:r>
        <w:t>Participation au traitement vétérinaire, à l’alimentation et au suivi de l’état de santé des bovins.</w:t>
      </w:r>
    </w:p>
    <w:p>
      <w:pPr>
        <w:pStyle w:val="style0"/>
        <w:rPr/>
      </w:pPr>
      <w:r>
        <w:t>• Agent en élevage bovin – quelques mois</w:t>
      </w:r>
    </w:p>
    <w:p>
      <w:pPr>
        <w:pStyle w:val="style0"/>
        <w:rPr/>
      </w:pPr>
    </w:p>
    <w:p>
      <w:pPr>
        <w:pStyle w:val="style0"/>
        <w:rPr/>
      </w:pPr>
      <w:r>
        <w:t>Travaux sur site maraîcher : préparation des sols, semis, traitements, arrosage, récolte, conditionnement.</w:t>
      </w:r>
    </w:p>
    <w:p>
      <w:pPr>
        <w:pStyle w:val="style0"/>
        <w:rPr/>
      </w:pPr>
      <w:r>
        <w:t>• Agent de production végétale maraîchère – 2 ans</w:t>
      </w:r>
    </w:p>
    <w:p>
      <w:pPr>
        <w:pStyle w:val="style0"/>
        <w:rPr/>
      </w:pPr>
    </w:p>
    <w:p>
      <w:pPr>
        <w:pStyle w:val="style0"/>
        <w:rPr/>
      </w:pPr>
      <w:r>
        <w:t>Soins quotidiens, alimentation, entretien des enclos, suivi sanitaire des moutons et des porcs.</w:t>
      </w:r>
    </w:p>
    <w:p>
      <w:pPr>
        <w:pStyle w:val="style0"/>
        <w:rPr/>
      </w:pPr>
      <w:r>
        <w:t>• Éleveur ovin et porcin – quelques mois</w:t>
      </w:r>
    </w:p>
    <w:p>
      <w:pPr>
        <w:pStyle w:val="style0"/>
        <w:rPr/>
      </w:pPr>
    </w:p>
    <w:p>
      <w:pPr>
        <w:pStyle w:val="style0"/>
        <w:rPr/>
      </w:pPr>
      <w:r>
        <w:t>Élevage de volailles de chair, poules pondeuses et canards : alimentation, soins, hygiène, collecte des œufs, gestion des bâtiments.</w:t>
      </w:r>
    </w:p>
    <w:p>
      <w:pPr>
        <w:pStyle w:val="style0"/>
        <w:rPr/>
      </w:pPr>
      <w:r>
        <w:t>• Éleveur avicole – 1 an et demi</w:t>
      </w:r>
    </w:p>
    <w:p>
      <w:pPr>
        <w:pStyle w:val="style2"/>
        <w:rPr/>
      </w:pPr>
      <w:r>
        <w:t>Expériences professionnelles</w:t>
      </w:r>
    </w:p>
    <w:p>
      <w:pPr>
        <w:pStyle w:val="style2"/>
        <w:rPr/>
      </w:pPr>
      <w:r>
        <w:t>Formation</w:t>
      </w:r>
    </w:p>
    <w:p>
      <w:pPr>
        <w:pStyle w:val="style0"/>
        <w:rPr/>
      </w:pPr>
      <w:r>
        <w:t>• Diplôme d’Études Agricoles Tropicales (DEAT), année obtenue : 202</w:t>
      </w:r>
      <w:r>
        <w:rPr>
          <w:lang w:val="en-US"/>
        </w:rPr>
        <w:t>4</w:t>
      </w:r>
    </w:p>
    <w:p>
      <w:pPr>
        <w:pStyle w:val="style2"/>
        <w:rPr/>
      </w:pPr>
      <w:r>
        <w:t>Compétences</w:t>
      </w:r>
    </w:p>
    <w:p>
      <w:pPr>
        <w:pStyle w:val="style0"/>
        <w:rPr/>
      </w:pPr>
      <w:r>
        <w:t>• Élevage (entretien, alimentation, reproduction)</w:t>
      </w:r>
    </w:p>
    <w:p>
      <w:pPr>
        <w:pStyle w:val="style0"/>
        <w:rPr/>
      </w:pPr>
      <w:r>
        <w:t>• Boucherie (transformation, hygiène, découpe)</w:t>
      </w:r>
    </w:p>
    <w:p>
      <w:pPr>
        <w:pStyle w:val="style0"/>
        <w:rPr/>
      </w:pPr>
      <w:r>
        <w:t>• Expérience en expérimentation agricole</w:t>
      </w:r>
    </w:p>
    <w:p>
      <w:pPr>
        <w:pStyle w:val="style0"/>
        <w:rPr/>
      </w:pPr>
      <w:r>
        <w:t>• Travail en équipe et adaptation</w:t>
      </w:r>
    </w:p>
    <w:p>
      <w:pPr>
        <w:pStyle w:val="style2"/>
        <w:rPr/>
      </w:pPr>
      <w:r>
        <w:t>Langues</w:t>
      </w:r>
    </w:p>
    <w:p>
      <w:pPr>
        <w:pStyle w:val="style0"/>
        <w:rPr/>
      </w:pPr>
      <w:r>
        <w:t>• Français : courant</w:t>
      </w:r>
    </w:p>
    <w:p>
      <w:pPr>
        <w:pStyle w:val="style0"/>
        <w:rPr/>
      </w:pPr>
      <w:r>
        <w:rPr>
          <w:lang w:val="en-US"/>
        </w:rPr>
        <w:t xml:space="preserve">- Anglais : intermédiaire </w:t>
      </w:r>
    </w:p>
    <w:p>
      <w:pPr>
        <w:pStyle w:val="style0"/>
        <w:rPr/>
      </w:pPr>
      <w:r>
        <w:t>• Fon : langue maternelle</w:t>
      </w:r>
    </w:p>
    <w:p>
      <w:pPr>
        <w:pStyle w:val="style2"/>
        <w:rPr/>
      </w:pPr>
      <w:r>
        <w:t>Centres d’intérêt</w:t>
      </w:r>
    </w:p>
    <w:p>
      <w:pPr>
        <w:pStyle w:val="style0"/>
        <w:rPr/>
      </w:pPr>
      <w:r>
        <w:t>• Partage de connaissances agricoles sur les réseaux sociaux</w:t>
      </w:r>
    </w:p>
    <w:p>
      <w:pPr>
        <w:pStyle w:val="style0"/>
        <w:rPr/>
      </w:pPr>
      <w:r>
        <w:t>• Formation des jeunes dans le domaine de l’élevage</w:t>
      </w: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auto"/>
    <w:pitch w:val="variable"/>
    <w:sig w:usb0="E0002AFF" w:usb1="C0007841" w:usb2="00000009" w:usb3="00000000" w:csb0="000001FF" w:csb1="00000000"/>
  </w:font>
  <w:font w:name="Cambria">
    <w:altName w:val="Cambria"/>
    <w:panose1 w:val="02040503050004030204"/>
    <w:charset w:val="00"/>
    <w:family w:val="auto"/>
    <w:pitch w:val="variable"/>
    <w:sig w:usb0="E00002FF" w:usb1="400004FF" w:usb2="00000000" w:usb3="00000000" w:csb0="0000019F" w:csb1="00000000"/>
  </w:font>
  <w:font w:name="ＭＳ 明朝">
    <w:altName w:val="ＭＳ 明朝"/>
    <w:panose1 w:val="00000000000000000000"/>
    <w:charset w:val="80"/>
    <w:family w:val="roman"/>
    <w:pitch w:val="fixed"/>
    <w:sig w:usb0="00000001" w:usb1="08070000" w:usb2="00000010" w:usb3="00000000" w:csb0="00020000" w:csb1="00000000"/>
  </w:font>
  <w:font w:name="Calibri">
    <w:altName w:val="Calibri"/>
    <w:panose1 w:val="020f0502020002030204"/>
    <w:charset w:val="00"/>
    <w:family w:val="auto"/>
    <w:pitch w:val="variable"/>
    <w:sig w:usb0="E10002FF" w:usb1="4000ACFF" w:usb2="00000009" w:usb3="00000000" w:csb0="0000019F" w:csb1="00000000"/>
  </w:font>
  <w:font w:name="ＭＳ ゴシック">
    <w:altName w:val="ＭＳ ゴシック"/>
    <w:panose1 w:val="00000000000000000000"/>
    <w:charset w:val="80"/>
    <w:family w:val="modern"/>
    <w:pitch w:val="fixed"/>
    <w:sig w:usb0="00000001" w:usb1="08070000" w:usb2="00000010" w:usb3="00000000" w:csb0="00020000" w:csb1="00000000"/>
  </w:font>
  <w:font w:name="Courier">
    <w:altName w:val="Courier"/>
    <w:panose1 w:val="02000500000000000000"/>
    <w:charset w:val="00"/>
    <w:family w:val="auto"/>
    <w:pitch w:val="variable"/>
    <w:sig w:usb0="00000003" w:usb1="00000000" w:usb2="00000000" w:usb3="00000000" w:csb0="00000001" w:csb1="00000000"/>
  </w:font>
  <w:font w:name="Arial">
    <w:altName w:val="Arial"/>
    <w:panose1 w:val="020b06040200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78637d05-4551-4474-9ca6-72f6d282ee22"/>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116ab6d8-39ac-4f16-8c64-3b1a1b00584a"/>
    <w:basedOn w:val="style65"/>
    <w:next w:val="style4098"/>
    <w:link w:val="style32"/>
    <w:uiPriority w:val="99"/>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1 Char_bfff083a-0adc-4560-abee-d0b0d4f08574"/>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08aaf597-b566-4e2e-9320-0b75b7e061f6"/>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677e3884-f231-4a10-aa09-6dead4c729d7"/>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fed3ca17-c76a-45f6-be36-d4988a4506fb"/>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f8828c03-a1a0-49ae-beca-d1b3f8f2d7f3"/>
    <w:basedOn w:val="style65"/>
    <w:next w:val="style4108"/>
    <w:link w:val="style180"/>
    <w:uiPriority w:val="29"/>
    <w:rPr>
      <w:i/>
      <w:iCs/>
      <w:color w:val="000000"/>
    </w:rPr>
  </w:style>
  <w:style w:type="character" w:customStyle="1" w:styleId="style4109">
    <w:name w:val="Heading 4 Char_f71c580d-d020-445e-8432-54637ea7a2a7"/>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e805c739-8408-41de-9e7d-574881e7c190"/>
    <w:basedOn w:val="style65"/>
    <w:next w:val="style4110"/>
    <w:link w:val="style5"/>
    <w:uiPriority w:val="9"/>
    <w:rPr>
      <w:rFonts w:ascii="Calibri" w:cs="宋体" w:eastAsia="ＭＳ ゴシック" w:hAnsi="Calibri"/>
      <w:color w:val="243f60"/>
    </w:rPr>
  </w:style>
  <w:style w:type="character" w:customStyle="1" w:styleId="style4111">
    <w:name w:val="Heading 6 Char_79781ae9-5f4c-4ff0-b86a-6cd875a2ede3"/>
    <w:basedOn w:val="style65"/>
    <w:next w:val="style4111"/>
    <w:link w:val="style6"/>
    <w:uiPriority w:val="9"/>
    <w:rPr>
      <w:rFonts w:ascii="Calibri" w:cs="宋体" w:eastAsia="ＭＳ ゴシック" w:hAnsi="Calibri"/>
      <w:i/>
      <w:iCs/>
      <w:color w:val="243f60"/>
    </w:rPr>
  </w:style>
  <w:style w:type="character" w:customStyle="1" w:styleId="style4112">
    <w:name w:val="Heading 7 Char_82b94f97-bba7-4334-afa6-b9ce1d7f8cd9"/>
    <w:basedOn w:val="style65"/>
    <w:next w:val="style4112"/>
    <w:link w:val="style7"/>
    <w:uiPriority w:val="9"/>
    <w:rPr>
      <w:rFonts w:ascii="Calibri" w:cs="宋体" w:eastAsia="ＭＳ ゴシック" w:hAnsi="Calibri"/>
      <w:i/>
      <w:iCs/>
      <w:color w:val="404040"/>
    </w:rPr>
  </w:style>
  <w:style w:type="character" w:customStyle="1" w:styleId="style4113">
    <w:name w:val="Heading 8 Char_088393f7-d80b-4172-bf4e-976bd93fdc0f"/>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f759722f-5991-4610-bb63-b60d0fd7493f"/>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e55b7c86-26ef-48ca-b3cf-768ad02f9f3f"/>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274</Words>
  <Pages>1</Pages>
  <Characters>1778</Characters>
  <Application>WPS Office</Application>
  <DocSecurity>0</DocSecurity>
  <Paragraphs>43</Paragraphs>
  <ScaleCrop>false</ScaleCrop>
  <LinksUpToDate>false</LinksUpToDate>
  <CharactersWithSpaces>2037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TECNO KJ5</lastModifiedBy>
  <dcterms:modified xsi:type="dcterms:W3CDTF">2025-05-23T09:18:08Z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d2bd767821144bf18aa97a2ffa942e5b</vt:lpwstr>
  </property>
</Properties>
</file>